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LED floodlight without sensor</w:t>
      </w:r>
    </w:p>
    <w:p/>
    <w:p>
      <w:pPr/>
      <w:r>
        <w:rPr>
          <w:b/>
        </w:rPr>
        <w:t xml:space="preserve">XLED PRO 240 M</w:t>
      </w:r>
    </w:p>
    <w:p>
      <w:pPr/>
      <w:r>
        <w:rPr>
          <w:b/>
        </w:rPr>
        <w:t xml:space="preserve">Anthracite V2</w:t>
      </w:r>
    </w:p>
    <w:p/>
    <w:p>
      <w:pPr/>
      <w:r>
        <w:rPr/>
        <w:t xml:space="preserve">Dimensions (L x W x H): 161 x 180 x 199 mm; Mains power supply: 220 – 240 V / 50 – 60 Hz; Output: 19,3 W; Interconnection: No; Luminous flux: 2124 lm; Colour temperature: 3000 K; Colour variation LED: SDCM3; With lamp: Yes, STEINEL LED system; Lamp: LED cannot be replaced; LED life expectancy (25 °C): &gt; 60000 h; LED cooling system: HCMC (High Conductive Magnesium Composite); With motion detector: No; Basic light level function: No; Main light adjustable: No; Soft light start: No; Impact resistance: IK03; IP-rating: IP44; Protection class: II; Ambient temperature: -20 – 40 °C; Housing material: HCMC; Cover material: Plastic, opal; Manufacturer's Warranty: 5 years; Includes corner wall mount: Yes; PU1, net weight: 0,64 kg; Version: Anthracite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068080</w:t>
      </w:r>
    </w:p>
    <w:p>
      <w:r>
        <w:rPr>
          <w:b/>
        </w:rPr>
        <w:t xml:space="preserve">Ordering designation </w:t>
      </w:r>
      <w:r>
        <w:rPr/>
        <w:t xml:space="preserve">XLED PRO 240 M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2021-09-09T01:07:20+02:00</dcterms:created>
  <dcterms:modified xsi:type="dcterms:W3CDTF">2021-09-09T01:07:20+02:00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